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05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  <w:bookmarkStart w:id="0" w:name="_Toc96177159"/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8168266"/>
            <wp:effectExtent l="0" t="0" r="3175" b="4445"/>
            <wp:docPr id="1" name="Рисунок 1" descr="C:\Users\Гость\Desktop\Сканы тит листов-2024-25\адап 6 кл. история ска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сть\Desktop\Сканы тит листов-2024-25\адап 6 кл. история скан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B51D72" w:rsidRDefault="00B51D72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  <w:bookmarkStart w:id="1" w:name="_GoBack"/>
      <w:bookmarkEnd w:id="1"/>
    </w:p>
    <w:p w:rsidR="009E296C" w:rsidRDefault="009E296C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9E296C">
        <w:rPr>
          <w:rFonts w:ascii="Times New Roman" w:eastAsia="Arial Unicode MS" w:hAnsi="Times New Roman" w:cs="Times New Roman"/>
          <w:kern w:val="1"/>
          <w:sz w:val="24"/>
          <w:szCs w:val="24"/>
        </w:rPr>
        <w:lastRenderedPageBreak/>
        <w:t>ПОЯСНИТЕЛЬНАЯ ЗАПИСКА</w:t>
      </w:r>
      <w:bookmarkEnd w:id="0"/>
    </w:p>
    <w:p w:rsidR="009E296C" w:rsidRPr="00F70972" w:rsidRDefault="009E296C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296C" w:rsidRPr="00F70972" w:rsidRDefault="009E296C" w:rsidP="008B189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bookmarkStart w:id="2" w:name="_Toc96177160"/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Общая характеристика учебного предмета «История»</w:t>
      </w:r>
      <w:bookmarkEnd w:id="2"/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Примерная рабочая программа учебного предмета «История» составлена с учетом особых образовательных потребностей, обучающихся с ЗПР, получающих образование на основе АООП ООО, обучающихся с ЗПР.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</w:t>
      </w: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межпредметные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исторических знаний, обучающихся с ЗПР сочетается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Структурно предмет «История» включает учебные курсы по Всеобщей истории и Истории России. Знакомство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Курс всеобщей истории призван сформировать у обучающихся с ЗПР познавательный интерес, базовые навыки определения места исторических </w:t>
      </w: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  <w:proofErr w:type="gramEnd"/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 рамках курса всеобщей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истории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этнонациональной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религиозной общности, хранителей традиций рода и семьи.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образования элементов региональной истории и компаративных (сравнительно-исторических) характеристик.</w:t>
      </w:r>
    </w:p>
    <w:p w:rsidR="009E296C" w:rsidRPr="00F70972" w:rsidRDefault="009E296C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bookmarkStart w:id="3" w:name="_Toc96177161"/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Цели и задачи изучения учебного предмета «История»</w:t>
      </w:r>
      <w:bookmarkEnd w:id="3"/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 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i/>
          <w:kern w:val="1"/>
          <w:sz w:val="28"/>
          <w:szCs w:val="28"/>
        </w:rPr>
        <w:t>Общие цели</w:t>
      </w: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школьного исторического образования представлены в Примерной рабочей программе основного общего образования. Они включают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9E296C" w:rsidRPr="00F70972" w:rsidRDefault="009E296C" w:rsidP="008B189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F70972">
        <w:rPr>
          <w:rFonts w:ascii="Times New Roman" w:eastAsia="Arial Unicode MS" w:hAnsi="Times New Roman" w:cs="Times New Roman"/>
          <w:i/>
          <w:kern w:val="1"/>
          <w:sz w:val="28"/>
          <w:szCs w:val="28"/>
        </w:rPr>
        <w:t>Основной целью</w:t>
      </w: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  <w:proofErr w:type="gramEnd"/>
    </w:p>
    <w:p w:rsidR="009E296C" w:rsidRPr="00F70972" w:rsidRDefault="009E296C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Достижение этих целей обеспечивается решением следующих</w:t>
      </w:r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</w:t>
      </w:r>
      <w:r w:rsidRPr="00F70972">
        <w:rPr>
          <w:rFonts w:ascii="Times New Roman" w:eastAsia="Arial Unicode MS" w:hAnsi="Times New Roman" w:cs="Times New Roman"/>
          <w:i/>
          <w:kern w:val="1"/>
          <w:sz w:val="28"/>
          <w:szCs w:val="28"/>
        </w:rPr>
        <w:t>задач: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формирование у обучающихся с ЗПР исторических ориентиров самоидентификации в современном мире;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  <w:proofErr w:type="gramEnd"/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личным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и уникальности каждой личности, раскрывающейся полностью только в обществе и через общество;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  <w:proofErr w:type="gramEnd"/>
    </w:p>
    <w:p w:rsidR="009E296C" w:rsidRPr="00F70972" w:rsidRDefault="009E296C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bookmarkStart w:id="4" w:name="_Toc96177162"/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Особенности отбора и адаптации учебного материала по истории</w:t>
      </w:r>
      <w:bookmarkEnd w:id="4"/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  <w:proofErr w:type="gramEnd"/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Обучающиеся с ЗПР испытывают серьезные трудности при изучении данного учебного предмета,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это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саморегуляции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 xml:space="preserve">На уроках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истории, обучающиеся с ЗПР нуждаются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Примерная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изучения в программе выделены курсивом. </w:t>
      </w:r>
    </w:p>
    <w:p w:rsidR="009E296C" w:rsidRPr="00F70972" w:rsidRDefault="009E296C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bookmarkStart w:id="5" w:name="_Toc96177163"/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5"/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Следует усилить виды деятельности, специфичные для обучающихся с ЗПР, обеспечивающие осмысленное освоение содержания образования по предмету: освоение материала с опорой на алгоритм; «</w:t>
      </w: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пошаговость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» в изучении материала; использование дополнительной визуальной опоры (планы, образцы, шаблоны, опорные таблицы).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Рекомендуется использовать средства наглядности: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исторические карты и атласы по темам курса;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артефакты и копии исторических предметов, макеты;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портреты исторических деятелей, выдающихся полководцев;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исторические картины, репродукции;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презентации по темам курса.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Примерная тематическая и терминологическая лексика соответствует ООП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ЗПР, адекватного применения в различных видах деятельности. 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обучающихся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. Обязательна визуальная поддержка, алгоритмы работы с определением, опорные схемы для актуализации терминологии.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процессе уроков требуется обеспечить накопление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обучающимися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специальных понятий, к числу которых относятся: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частно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9E296C" w:rsidRPr="00F70972" w:rsidRDefault="009E296C" w:rsidP="009E29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 обучающихся с ЗПР должно осуществляться развитие </w:t>
      </w:r>
      <w:proofErr w:type="spell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общеучебных</w:t>
      </w:r>
      <w:proofErr w:type="spell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097B47" w:rsidRPr="006966C7" w:rsidRDefault="009E296C" w:rsidP="006966C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</w:t>
      </w:r>
      <w:proofErr w:type="gramStart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учить обучающихся с ЗПР использовать</w:t>
      </w:r>
      <w:proofErr w:type="gramEnd"/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различные средства фиксации материала. Это могут быть условные обозначения (символы, схемы, </w:t>
      </w:r>
      <w:bookmarkStart w:id="6" w:name="_Toc96177164"/>
      <w:r w:rsidR="006966C7">
        <w:rPr>
          <w:rFonts w:ascii="Times New Roman" w:eastAsia="Arial Unicode MS" w:hAnsi="Times New Roman" w:cs="Times New Roman"/>
          <w:kern w:val="1"/>
          <w:sz w:val="28"/>
          <w:szCs w:val="28"/>
        </w:rPr>
        <w:t>таблицы, лента времени и т.д.).</w:t>
      </w:r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Место учебного предмета «История» в учебном плане</w:t>
      </w:r>
      <w:bookmarkEnd w:id="6"/>
    </w:p>
    <w:p w:rsidR="009E296C" w:rsidRPr="00F70972" w:rsidRDefault="009E296C" w:rsidP="008B1897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«История» </w:t>
      </w: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входит в общественно-научную предметную область и является обязательным для изучения. Содержание учебного предмета «История»,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F70972" w:rsidRPr="00F70972" w:rsidRDefault="00F70972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7" w:name="_Toc96177165"/>
    </w:p>
    <w:p w:rsidR="00F70972" w:rsidRPr="00F70972" w:rsidRDefault="00F70972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296C" w:rsidRPr="00F70972" w:rsidRDefault="009E296C" w:rsidP="009E296C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F70972">
        <w:rPr>
          <w:rFonts w:ascii="Times New Roman" w:eastAsia="Arial Unicode MS" w:hAnsi="Times New Roman" w:cs="Times New Roman"/>
          <w:kern w:val="1"/>
          <w:sz w:val="28"/>
          <w:szCs w:val="28"/>
        </w:rPr>
        <w:t>СОДЕРЖАНИЕ УЧЕБНОГО ПРЕДМЕТА «ИСТОРИЯ»</w:t>
      </w:r>
      <w:bookmarkEnd w:id="7"/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8" w:name="_Toc96177168"/>
      <w:r w:rsidRPr="00D53A70">
        <w:rPr>
          <w:rFonts w:ascii="Times New Roman" w:eastAsia="Times New Roman" w:hAnsi="Times New Roman" w:cs="Times New Roman"/>
          <w:b/>
          <w:bCs/>
          <w:sz w:val="24"/>
          <w:szCs w:val="24"/>
        </w:rPr>
        <w:t>6 КЛАСС</w:t>
      </w:r>
      <w:bookmarkEnd w:id="8"/>
    </w:p>
    <w:p w:rsidR="00D53A70" w:rsidRPr="00D53A70" w:rsidRDefault="00D53A70" w:rsidP="00D53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3A70" w:rsidRPr="00D53A70" w:rsidRDefault="00D53A70" w:rsidP="00D53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Всеобщая история. История средних веков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Средние века: понятие, хронологические рамки и периодизация Средневековья.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Народы Европы в раннее Средневековье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Хлодвиг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Усиление королевской власти. </w:t>
      </w:r>
      <w:proofErr w:type="gram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Салическая</w:t>
      </w:r>
      <w:proofErr w:type="gram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правда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Принятие франками христианства.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Франкское государство в VIII–IX вв. Усиление власти майордомов. Карл </w:t>
      </w:r>
      <w:proofErr w:type="spell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Мартелл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Верденский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раздел, его причины и значение.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государств</w:t>
      </w:r>
      <w:r w:rsidRPr="00D53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Византийская империя в VI–ХI вв.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Территория, население империи </w:t>
      </w:r>
      <w:proofErr w:type="spell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ромеев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Византийские императоры; Юстиниан.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Кодификация законов.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Внешняя политика Византии. Византия и славяне.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Власть императора и церковь. Культура Византии.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и книжное дело. Славянские просветители Кирилл и Мефодий.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Художественная культура (архитектура, мозаика, фреска, иконопись).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>Арабы в VI–ХI вв.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условия Аравийского полуострова. Основные занятия арабов. Традиционные верования. Пророк Мухаммад и возникновение ислама.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Хиджра. Победа новой веры. Коран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Завоевания арабов. Арабский халифат, его расцвет и распад. Культура исламского мира.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Образование и наука. Роль арабского языка. Расцвет литературы и искусства. Архитектура.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Средневековое европейское общество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Куртуазная культура.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Крестьянство: зависимость от сеньора, повинности, условия жизни. Крестьянская община.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– центры ремесла, торговли, культуры. Население городов.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Цехи и гильдии. Городское управление. Борьба городов за самоуправление.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Средневековые города-республики. Развитие торговли. Ярмарки.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Торговые пути в Средиземноморье и на Балтике. Ганза.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Облик средневековых городов. Образ жизни и быт горожан.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Церковь и духовенство. Разделение христианства на католицизм и православие.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Борьба пап за независимость церкви от светской власти.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Крестовые походы: цели, участники, итоги. Духовно-рыцарские ордены.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Ереси: причины возникновения и распространения. Преследование еретиков.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Государства Европы в </w:t>
      </w:r>
      <w:proofErr w:type="gramStart"/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>Х</w:t>
      </w:r>
      <w:proofErr w:type="gramEnd"/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II–ХV вв.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Развитие экономики в европейских странах в период зрелого Средневековья.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Обострение социальных противоречий в </w:t>
      </w:r>
      <w:proofErr w:type="gram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IV в. (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Жакерия, восстание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Уота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Тайлера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Гуситское движение в Чехии.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Византийская империя и славянские государства в </w:t>
      </w:r>
      <w:proofErr w:type="gram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II–ХV вв. Экспансия турок-османов. Османские завоевания на Балканах. Падение Константинополя.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>Культура средневековой Европы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средневекового человека о мире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Место религии в жизни человека и общества.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Гутенберг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>Страны Востока в Средние века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Османская империя: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завоевания турок-османов, управление империей, положение покоренных народов.</w:t>
      </w:r>
      <w:r w:rsidRPr="00D53A70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Монгольская держава: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  <w:r w:rsidRPr="00D53A70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Китай: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империи, правители и подданные, борьба против завоевателей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Япония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Средние века: образование государства, власть императоров и управление </w:t>
      </w:r>
      <w:proofErr w:type="spellStart"/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сегунов</w:t>
      </w:r>
      <w:proofErr w:type="spellEnd"/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b/>
          <w:bCs/>
          <w:iCs/>
          <w:spacing w:val="2"/>
          <w:sz w:val="24"/>
          <w:szCs w:val="24"/>
          <w:lang w:eastAsia="ru-RU"/>
        </w:rPr>
        <w:t>Индия: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раздробленность индийских княжеств, вторжение мусульман, 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Делийский султанат.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народов Востока. Литература. Архитектура. Традиционные искусства и ремесла.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Государства доколумбовой Америки в Средние века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Историческое и культурное наследие Средних веков.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cap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caps/>
          <w:position w:val="6"/>
          <w:sz w:val="24"/>
          <w:szCs w:val="24"/>
          <w:lang w:eastAsia="ru-RU"/>
        </w:rPr>
        <w:t xml:space="preserve">История России. От Руси к Российскому государству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Заселение территории нашей страны человеком. 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Палеолитическое искусство. Петроглифы </w:t>
      </w:r>
      <w:proofErr w:type="spellStart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Беломорья</w:t>
      </w:r>
      <w:proofErr w:type="spellEnd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и Онежского озера. Особенности перехода от присваивающего хозяйства к </w:t>
      </w:r>
      <w:proofErr w:type="gramStart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производящему</w:t>
      </w:r>
      <w:proofErr w:type="gramEnd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Ареалы древнейшего земледелия и скотоводства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Появление металлических орудий и их влияние на первобытное общество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. Центры древнейшей металлургии. Кочевые общества евразийских степей в эпоху бронзы и раннем железном </w:t>
      </w:r>
      <w:proofErr w:type="gramStart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веке</w:t>
      </w:r>
      <w:proofErr w:type="gramEnd"/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. Степь и ее роль в распространении культурных взаимовлияний. </w:t>
      </w:r>
      <w:r w:rsidRPr="00D53A70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lastRenderedPageBreak/>
        <w:t>Появление первого в мире колесного транспорта.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Народы, проживавшие на этой территории до середины I тыс. до н. э.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Скифы и скифская культура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Античные города-государства Северного Причерноморья.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Боспорское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царство. Пантикапей. Античный Херсонес. Скифское царство в Крыму. Дербент.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Великое переселение народов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Миграция готов. Нашествие гуннов.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Славянские общности Восточной Европы.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соседи – </w:t>
      </w:r>
      <w:proofErr w:type="spell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балты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финно-</w:t>
      </w:r>
      <w:proofErr w:type="spell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угры</w:t>
      </w:r>
      <w:proofErr w:type="spell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Восточной Европы, Сибири и Дальнего Востока</w:t>
      </w:r>
      <w:r w:rsidRPr="00D53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Тюркский каганат. Хазарский каганат. Волжская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Булгурия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Русь в IX – начале XII в.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Образование государства Русь.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Формирование новой политической и этнической карты континента.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известия о Руси</w:t>
      </w:r>
      <w:r w:rsidRPr="00D53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Проблема образования государства Русь.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Скандинавы на Руси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Начало династии Рюриковичей. Новгород и Киев – центры древнерусской государственности.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территории государства Русь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Дань и полюдье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Путь «</w:t>
      </w:r>
      <w:proofErr w:type="gram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</w:t>
      </w:r>
      <w:proofErr w:type="gram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варяг в греки». Волжский торговый путь.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Принятие христианства и его значение. Византийское наследие на Руси.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Русь в конце X – начале XII в</w:t>
      </w:r>
      <w:r w:rsidRPr="00D53A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строй Руси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дискуссии в исторической науке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Правда,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церковные уставы.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Дешт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Культурное пространство</w:t>
      </w:r>
      <w:r w:rsidRPr="00D53A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Русь в общеевропейском культурном контексте. Картина мира средневекового человека. Повседневная жизнь, сельский и городской быт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Положение женщины. Дети и их воспитание. Календарь и хронология.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«Новгородская псалтирь». «Остромирово Евангелие</w:t>
      </w:r>
      <w:r w:rsidRPr="00D53A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».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Появление древнерусской литературы.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«Слово о Законе и Благодати».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Десятинная церковь, София Киевская, София Новгородская. Материальная культура.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Ремесло. Военное дело и оружие.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>Русь в середине XII – начале XIII в.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системы земель – самостоятельных государств. Важнейшие земли,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Эволюция общественного строя и права. Внешняя политика русских земель.</w:t>
      </w:r>
      <w:r w:rsidRPr="00D53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региональных центров культуры: летописание и памятники литературы: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Киево-Печерский патерик, моление Даниила Заточника, «Слово о полку Игореве».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Русские земли и их соседи в середине XIII – XIV в.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 Новгород и немецкая Ганза.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Народы и государства степной зоны Восточной Европы и Сибири в XIII–XV вв.</w:t>
      </w:r>
      <w:r w:rsidRPr="00D53A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Касимовское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ханство. Народы Северного Кавказа. Итальянские фактории Причерноморья (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Каффа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Тана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Солдайя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др.) и их роль в системе торговых и политических связей Руси с Западом и Востоком.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Культурное пространство.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Изменения </w:t>
      </w:r>
      <w:proofErr w:type="gram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представлениях о картине мира в Евразии в связи с завершением</w:t>
      </w:r>
      <w:proofErr w:type="gram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монгольских завоеваний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Епифаний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Премудрый.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Архитектура. Каменные соборы Кремля. Изобразительное искусство. Феофан Грек. Андрей Рублев. </w:t>
      </w: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</w:p>
    <w:p w:rsidR="00D53A70" w:rsidRPr="00D53A70" w:rsidRDefault="00D53A70" w:rsidP="00D53A7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position w:val="6"/>
          <w:sz w:val="24"/>
          <w:szCs w:val="24"/>
          <w:lang w:eastAsia="ru-RU"/>
        </w:rPr>
        <w:t xml:space="preserve">Формирование единого Русского государства в XV в.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Василий Темный. Новгород и Псков в XV в.: политический строй, отношения с Москвой, Ливонским орденом, Ганзой, Великим княжеством Литовским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53A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Культурное пространство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Изменения восприятия мира.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Сакрализация великокняжеской власти.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Флорентийская уния. Установление автокефалии Русской церкви.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Внутрицерковная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борьба (иосифляне и </w:t>
      </w:r>
      <w:proofErr w:type="spellStart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нестяжатели</w:t>
      </w:r>
      <w:proofErr w:type="spellEnd"/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 Ереси. Развитие культуры единого Русского государства.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 w:rsidRPr="00D53A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Повседневная жизнь горожан и сельских жителей в древнерусский и раннемосковский периоды.</w:t>
      </w:r>
    </w:p>
    <w:p w:rsidR="00D53A70" w:rsidRPr="00D53A70" w:rsidRDefault="00D53A70" w:rsidP="00D53A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Наш край</w:t>
      </w:r>
      <w:r w:rsidRPr="00D53A70">
        <w:rPr>
          <w:rFonts w:ascii="Times New Roman" w:eastAsia="Times New Roman" w:hAnsi="Times New Roman" w:cs="Times New Roman"/>
          <w:i/>
          <w:position w:val="4"/>
          <w:sz w:val="24"/>
          <w:szCs w:val="24"/>
          <w:vertAlign w:val="superscript"/>
          <w:lang w:eastAsia="ru-RU"/>
        </w:rPr>
        <w:footnoteReference w:id="1"/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древнейших времен до конца XV в. </w:t>
      </w:r>
    </w:p>
    <w:p w:rsidR="00E01FBB" w:rsidRDefault="00D53A70" w:rsidP="009001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</w:t>
      </w:r>
      <w:r w:rsidRPr="00D53A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1F0" w:rsidRPr="009001F0" w:rsidRDefault="009001F0" w:rsidP="009001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4B8" w:rsidRPr="002414B8" w:rsidRDefault="002414B8" w:rsidP="002414B8">
      <w:pPr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9" w:name="_Toc96177171"/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УЧЕБНОГО ПРЕДМЕТА «ИСТОРИЯ» НА УРОВНЕ ОСНОВНОГО ОБЩЕГО ОБРАЗОВАНИЯ</w:t>
      </w:r>
      <w:bookmarkEnd w:id="9"/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4B8" w:rsidRPr="002414B8" w:rsidRDefault="002414B8" w:rsidP="002414B8">
      <w:pPr>
        <w:spacing w:after="0" w:line="24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10" w:name="_Toc96177172"/>
      <w:r w:rsidRPr="002414B8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>Личностные результаты</w:t>
      </w:r>
      <w:r w:rsidRPr="002414B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:</w:t>
      </w:r>
      <w:bookmarkEnd w:id="10"/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воспитание российской гражданской идентичности: патриотизма, уважения к Отечеству, прошлому и настоящему многонационального народа России; 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способность к осознанию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мотивации к обучению и целенаправленной познавательной деятельности;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умений продуктивной коммуникации со сверстниками и взрослыми в ходе образовательной деятельности;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неприятие любых форм экстремизма, дискриминации на основе получаемых исторических сведений; 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установка на доступное осмысление исторического опыта;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умение передать свои впечатления, соображения, умозаключения так, чтобы быть понятым другим человеком;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углубление представлений о целостной и подробной картине мира, упорядоченной во времени.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14B8" w:rsidRPr="002414B8" w:rsidRDefault="002414B8" w:rsidP="002414B8">
      <w:pPr>
        <w:spacing w:after="0" w:line="240" w:lineRule="auto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bookmarkStart w:id="11" w:name="_Toc96177173"/>
      <w:r w:rsidRPr="002414B8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>Метапредметные результаты</w:t>
      </w:r>
      <w:bookmarkEnd w:id="11"/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14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соотносить с опорой на алгоритм учебных действий единичные исторические факты и общие явления;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владеть смысловым чтением;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использовать вопросы как инструмент познания;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 помощью педагога аргументировать свое мнение;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 помощью педагога или самостоятельно формулировать обобщения и выводы;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пользоваться словарями и другими поисковыми системами;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2414B8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использовать информационно-коммуникационные технологии; 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воспринимать и с помощью педагога, а затем самостоятельно, формулировать суждения об исторических событиях;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организовывать учебное сотрудничество и совместную деятельность с учителем и сверстниками; работать индивидуально и в группе.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414B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понимать цели своего обучения, ставить и формулировать для себя новые задачи в учебе и познавательной деятельности;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осознанно выбирать наиболее эффективные способы решения учебных задач по предмету.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регулировать способ выражения эмоций.</w:t>
      </w:r>
    </w:p>
    <w:p w:rsidR="002414B8" w:rsidRPr="002414B8" w:rsidRDefault="002414B8" w:rsidP="002414B8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уметь признавать свое право на ошибку и такое же право </w:t>
      </w:r>
      <w:proofErr w:type="gramStart"/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другого</w:t>
      </w:r>
      <w:proofErr w:type="gramEnd"/>
      <w:r w:rsidRPr="002414B8">
        <w:rPr>
          <w:rFonts w:ascii="Times New Roman" w:eastAsia="Arial Unicode MS" w:hAnsi="Times New Roman" w:cs="Times New Roman"/>
          <w:kern w:val="1"/>
          <w:sz w:val="28"/>
          <w:szCs w:val="28"/>
        </w:rPr>
        <w:t>.</w:t>
      </w:r>
    </w:p>
    <w:p w:rsidR="00E01FBB" w:rsidRPr="002414B8" w:rsidRDefault="00E01FBB">
      <w:pPr>
        <w:rPr>
          <w:rFonts w:ascii="Times New Roman" w:hAnsi="Times New Roman" w:cs="Times New Roman"/>
          <w:sz w:val="28"/>
          <w:szCs w:val="28"/>
        </w:rPr>
      </w:pPr>
    </w:p>
    <w:p w:rsidR="00EE486C" w:rsidRDefault="00EE486C" w:rsidP="002414B8">
      <w:pPr>
        <w:rPr>
          <w:rFonts w:ascii="Times New Roman" w:hAnsi="Times New Roman" w:cs="Times New Roman"/>
          <w:b/>
          <w:sz w:val="28"/>
          <w:szCs w:val="28"/>
        </w:rPr>
      </w:pPr>
      <w:bookmarkStart w:id="12" w:name="_Toc96177174"/>
    </w:p>
    <w:p w:rsidR="002414B8" w:rsidRPr="002414B8" w:rsidRDefault="00BC4A2E" w:rsidP="002414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14B8" w:rsidRPr="002414B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bookmarkEnd w:id="12"/>
    </w:p>
    <w:p w:rsidR="00E01FBB" w:rsidRDefault="00E01FBB">
      <w:pPr>
        <w:rPr>
          <w:rFonts w:ascii="Times New Roman" w:hAnsi="Times New Roman" w:cs="Times New Roman"/>
          <w:sz w:val="28"/>
          <w:szCs w:val="28"/>
        </w:rPr>
      </w:pPr>
    </w:p>
    <w:p w:rsidR="00F71352" w:rsidRPr="00F71352" w:rsidRDefault="00F71352" w:rsidP="00F7135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Toc96177177"/>
      <w:r w:rsidRPr="00F71352">
        <w:rPr>
          <w:rFonts w:ascii="Times New Roman" w:eastAsia="Times New Roman" w:hAnsi="Times New Roman" w:cs="Times New Roman"/>
          <w:b/>
          <w:bCs/>
          <w:sz w:val="24"/>
          <w:szCs w:val="24"/>
        </w:rPr>
        <w:t>6 КЛАСС</w:t>
      </w:r>
      <w:bookmarkEnd w:id="13"/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proofErr w:type="gramStart"/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>определять с помощью педагога длительность исторических процессов, последовательность изученных событий, явлений, процессов, истории России с древнейших времен до начала XVI в. и истории Средних веков, соотносить их с историческими периодами, синхронизировать события (явления, процессы) истории разных стран и народов, определять современников исторических событий (явлений, процессов), используя соответствующий материал по истории России с древнейших времен до начала XVI в. и истории</w:t>
      </w:r>
      <w:proofErr w:type="gramEnd"/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Средних веков:</w:t>
      </w:r>
    </w:p>
    <w:p w:rsidR="00F71352" w:rsidRPr="00F71352" w:rsidRDefault="00F71352" w:rsidP="00F7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России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на территории нашей страны в древности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Народы и государства на территории нашей страны в середине I тыс. н.э. Разделение славян на три ветви – восточных, западных и южных. Расселение, условия жизни и занятия восточных славян, их общественный строй и политическая организация. Князья и народные собрания у восточных славян.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Русь в IX – первой половине XII в.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«Призвание варягов» (</w:t>
      </w:r>
      <w:smartTag w:uri="urn:schemas-microsoft-com:office:smarttags" w:element="metricconverter">
        <w:smartTagPr>
          <w:attr w:name="ProductID" w:val="862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862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.). Захват Олегом Киева (</w:t>
      </w:r>
      <w:smartTag w:uri="urn:schemas-microsoft-com:office:smarttags" w:element="metricconverter">
        <w:smartTagPr>
          <w:attr w:name="ProductID" w:val="882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882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.). Образование Древнерусского государства. Новгород и Киев – центры древнерусской государственности. Деятельность первых русских князей (Олег, Игорь, Святослав), крещение княгини Ольги. Правление Владимира I Святого. Крещение Руси (</w:t>
      </w:r>
      <w:smartTag w:uri="urn:schemas-microsoft-com:office:smarttags" w:element="metricconverter">
        <w:smartTagPr>
          <w:attr w:name="ProductID" w:val="988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и его значение. Борьба за власть между сыновьями Владимира Святого. Правление Ярослава Мудрого.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Правда. Княжеские усобицы. Правление Владимира Мономаха. Внешняя политика и международные связи Руси.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пространство Древней Руси: письменность, распространение грамотности, берестяные грамоты, древнерусская литература, иконопись, искусство книги, архитектура, ремесло, быт и нравы.</w:t>
      </w:r>
      <w:proofErr w:type="gramEnd"/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Русь в середине XII – начале XIII в.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 Руси системы земель – самостоятельных государств. Внутренняя и внешняя политика важнейших земель, управляемых ветвями княжеского рода Рюриковичей: Киевского,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Владимиро-Суздальское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Галицко-Волынское княжества. Первое упоминание Москвы в летописях (</w:t>
      </w:r>
      <w:smartTag w:uri="urn:schemas-microsoft-com:office:smarttags" w:element="metricconverter">
        <w:smartTagPr>
          <w:attr w:name="ProductID" w:val="1147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1147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при Юрии Долгоруком. Внутриполитическое развитие Новгородской земли.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земли в середине XIII – XIV в.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Монгольской империи и изменение политической карты мира. Завоевания Чингисхана. Походы Батыя на Восточную Европу. Возникновение Золотой Орды, ее государственный строй, население, культура. Система зависимости русских земель от ордынских ханов.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Литовского государства и включение в его состав части русских земель.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с экспансией завоевателей на северо-западных границах Руси. Деятельность Александра Невского, его взаимоотношения с Ордой. Невская битва (</w:t>
      </w:r>
      <w:smartTag w:uri="urn:schemas-microsoft-com:office:smarttags" w:element="metricconverter">
        <w:smartTagPr>
          <w:attr w:name="ProductID" w:val="1240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1240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.). Ледовое побоище (</w:t>
      </w:r>
      <w:smartTag w:uri="urn:schemas-microsoft-com:office:smarttags" w:element="metricconverter">
        <w:smartTagPr>
          <w:attr w:name="ProductID" w:val="1242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1242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.). Борьба князей Северо-Восточной Руси за титул великого князя Владимирского. Правление Ивана Калиты. Усиление Московского княжества.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Ослабление Золотой Орды во второй половине XIV в. Дмитрий Донской. Куликовская битва (</w:t>
      </w:r>
      <w:smartTag w:uri="urn:schemas-microsoft-com:office:smarttags" w:element="metricconverter">
        <w:smartTagPr>
          <w:attr w:name="ProductID" w:val="1380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1380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Закрепление первенствующего положения московских князей.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Русской Православной Церкви в общественной жизни Руси. Перенос митрополичьей кафедры в Москву. Деятельность Сергия Радонежского.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пространство Руси в середине XIII – XIV в.: летописание, памятники Куликовского цикла, жития, архитектура, изобразительное искусство, быт и нравы.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степной зоны Восточной Европы и Сибири в XIII-XV в.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Ослабление Золотой Орды во второй половине XIV в., нашествие Тимура. Распад Золотой Орды, образование татарских ханств.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единого Русского государства в XV в.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Падение Византии и усиление позиций Москвы в православном мире. Иван III. Присоединение Новгорода и Твери.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Распад Золотой Орды, образование татарских ханств. «Стояние» на р. Угре, падение Ордынского владычества (</w:t>
      </w:r>
      <w:smartTag w:uri="urn:schemas-microsoft-com:office:smarttags" w:element="metricconverter">
        <w:smartTagPr>
          <w:attr w:name="ProductID" w:val="1480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1480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Завершение объединения русских земель вокруг Москвы. Расширение международных связей Московского государства.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общерусского Судебника (</w:t>
      </w:r>
      <w:smartTag w:uri="urn:schemas-microsoft-com:office:smarttags" w:element="metricconverter">
        <w:smartTagPr>
          <w:attr w:name="ProductID" w:val="1497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1497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.). Формирование аппарата управления единого государства. Новая государственная символика.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автокефалии Русской церкви.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пространство Русского государства в XV в.: летописание, литература, архитектура, изобразительное искусство, быт и нравы.</w:t>
      </w:r>
    </w:p>
    <w:p w:rsidR="00F71352" w:rsidRPr="00F71352" w:rsidRDefault="00F71352" w:rsidP="00F713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 (история Средних веков)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Великое переселение народов. Деятельность Карла Великого. Христианизация Европы. Создание и распад Каролингской империи. Создание Священной Римской империи. Нормандское завоевание Англии. Феодализм. Складывание феодальных отношений в странах Европы.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и внешняя политика Византийской империи в VI–XI вв. Складывание государств и принятие христианства у западных славян. Деятельность славянских просветителей Кирилла и </w:t>
      </w:r>
      <w:proofErr w:type="spell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Расселение и занятия арабов в VI – Х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 Возникновение и распространение ислама. Арабские завоевания. Арабский халифат, его расцвет и распад. Арабская культура.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экономики и общества Западной Европы в XI–XV вв. Вассалитет. Крестьянская община. Средневековый город. Разделение христианской церкви: католицизм и православие (1054). Крестовые походы.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Политическое развитие государств Европы в конце XI–ХV в.  Сословно-представительные монархии.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Столетняя война.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Реконкиста и образование централизованных государств на Пиренейском полуострове.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Политическое развитие Византийской империи и славянских государств в XIV – XV вв. Экспансия турок-османов и падение Византии (</w:t>
      </w:r>
      <w:smartTag w:uri="urn:schemas-microsoft-com:office:smarttags" w:element="metricconverter">
        <w:smartTagPr>
          <w:attr w:name="ProductID" w:val="1453 г"/>
        </w:smartTagPr>
        <w:r w:rsidRPr="00F7135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Внутриполитическое развитие и внешняя политика Османской империи, Китая, Японии, Индии.</w:t>
      </w:r>
    </w:p>
    <w:p w:rsidR="00F71352" w:rsidRPr="00F71352" w:rsidRDefault="00F71352" w:rsidP="00F7135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средневековой Европы и народов Востока.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>объяснять смысл изученных исторических понятий по истории России с древнейших времен до начала XVI в и истории Средних веков с помощью педагога, с опорой на зрительную наглядность, в том числе:</w:t>
      </w:r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на территории нашей страны в древности: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каменный век, неолитическая революция, присваивающее и производящее хозяйство, славяне;</w:t>
      </w:r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Русь в IX–первой половине XII в.: </w:t>
      </w:r>
      <w:proofErr w:type="spell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подсечно</w:t>
      </w:r>
      <w:proofErr w:type="spell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-огневая система </w:t>
      </w:r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земледелия, перелог, дань, полюдье, уроки, погосты, гривна, князь, дружина, купцы, вотчина, </w:t>
      </w:r>
      <w:proofErr w:type="gramStart"/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>Русская</w:t>
      </w:r>
      <w:proofErr w:type="gramEnd"/>
      <w:r w:rsidRPr="00F71352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Правда, люди, смерды, закупы, холопы, митрополит, десятина, язычество, христианство, православие, ислам, иудаизм, граффити, базилика, крестово-купольный храм, фреска, мозаика, летопись, жития;</w:t>
      </w:r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Русь в середине XII–начале XIII в.: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политическая раздробленность, удел, республика, вече, посадник, тысяцкий, архиепископ, берестяные грамоты;</w:t>
      </w:r>
      <w:proofErr w:type="gramEnd"/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земли в середине XIII–XIV в.: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ордынское владычество, баскак, ярлык, 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военные монашеские Ордена, крестоносцы;</w:t>
      </w:r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Народы и государства степной зоны Восточной Европы и Сибири в XIII–XV вв.: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Золотая Орда, курултай;</w:t>
      </w:r>
    </w:p>
    <w:p w:rsidR="00F71352" w:rsidRPr="00F71352" w:rsidRDefault="00F71352" w:rsidP="00F71352">
      <w:pPr>
        <w:widowControl w:val="0"/>
        <w:tabs>
          <w:tab w:val="left" w:pos="993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Русские земли в середине XIII–XIV в.: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централизация, кормление, регалии, государственная символика;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13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Средних веков:</w:t>
      </w: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барщина, вассал, Генеральные штаты, герцог, граф, гуситы, еретик, император, инквизиция, индульгенция, кортесы, Крестовые походы, натуральное хозяйство, оброк, крестьянская община, парламент, повинности, поместье, Реконкиста, сеньор, вассал, сословие, сословно-представительная монархия, тевтонцы, трехполье, университет, феод, феодализм, цех, эмират;</w:t>
      </w:r>
      <w:proofErr w:type="gramEnd"/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по заданному плану о событиях, явлениях, процессах, деятелях истории России с древнейших времен до начала XVI в. и истории Средних веков, используя различные источники информации, корректно используя изученные понятия и термины, в том числе описывать: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древнейших земледельцев и скотоводов;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жизни и занятия народов, проживавших на территории нашей страны до середины 1-го тысячелетия до н.э.;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расселение, условия жизни и занятия восточных славян;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общественный строй и политическую организацию восточных славян, религию древних славян;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природно-климатического фактора в формировании русской государственности; органы власти и управления в государстве Русь;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строй Руси, положение различных категорий свободного и зависимого населения;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пространство Древней Руси: письменность, распространение грамотности, берестяные грамоты, древнерусскую литературу, иконопись, искусство книги, архитектуру, ремесло;</w:t>
      </w:r>
      <w:proofErr w:type="gramEnd"/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культурное пространство Руси в середине XII – начале XIII в.: летописание, литературу, архитектуру;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систему зависимости русских земель от ордынских ханов;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строй, население, экономику, культуру Золотой Орды;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культурное пространство Руси в середине XIII–XIV в.: летописание, памятники Куликовского цикла, жития, архитектуру, изобразительное искусство;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новую государственную символику, появившуюся при Иване III;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культурное пространство Русского государства в XV в.: летописание, литературу, архитектуру, изобразительное искусство; 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повседневную жизнь и быт людей на Руси в IX–XV вв.;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культуру Византии, деятельность славянских просветителей Кирилла и </w:t>
      </w:r>
      <w:proofErr w:type="spell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расселение, занятия, арабов в VI–ХI вв.;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арабскую культуру;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экономики и общества Западной Европы в XI–XIII вв.: аграрное производство, феодальную иерархию, положение крестьянства, города, как центры ремесла, торговли, культуры, средневековые города-республики, облик средневековых городов, быт горожан;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средневековой Европы: представления средневекового человека о мире; образование, развитие знаний о природе и человеке, литературу, архитектуру, книгопечатания, Гуманизм и раннее Возрождение в Италии;</w:t>
      </w:r>
    </w:p>
    <w:p w:rsidR="00F71352" w:rsidRPr="00F71352" w:rsidRDefault="00F71352" w:rsidP="00F713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культуру народов Востока;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использовать историческую карту/схему при изучении событий (явлений, процессов) истории России с древнейших времен до начала XVI в. и истории Средних веков; используя «ленту времени»;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наносить на контурную карту отдельные объекты с непосредственной опорой на атлас и другие источники информации по предложенным заданиям, заполнять с помощью педагога легенду карты/схемы;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зрительную наглядность типы исторических источников по истории России с древнейших времен до начала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в. и истории Средних веков, соотносить их с историческими периодами, к которым они относятся с опорой на «ленту времени», описывать по заданному плану;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на зрительную наглядность основные виды письменных источников по истории России с древнейших времен до начала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в. и истории Средних веков;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 помощью педагога атрибуцию письменного исторического источника по истории России с древнейших времен до начала XVI в. и истории Средних веков;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вопросы по содержанию письменного исторического источника по истории России с древнейших времен до начала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в. и истории Средних веков и составлять по образцу на его основе план; 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дополнительной информации по истории России с древнейших времен до начала XVI в. и истории Средних веков в справочной литературе, сети Интернет для решения различных учебных задач с опорой на алгоритм учебных действий;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вещественные исторические источники по истории России с древнейших времен до начала XVI в. и истории Средних веков для иллюстрации особенностей социально-экономических явлений изучаемого периода, составления краткого описания событий (явлений, процессов) региональной истории (истории родного края);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условно-графическую, изобразительную наглядность и статистическую информацию по истории России с древнейших времен до начала XVI в. и истории Средних веков при изучении событий (явлений, процессов), проводить атрибуцию изобразительной наглядности;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педагога в исторической информации по истории России с древнейших времен до начала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в. и истории Средних веков события, явления, процессы; факты и мнения;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 опорой на вопросы значения терминов «причина», «предпосылка», «повод», «итоги», «последствия», «значение» и использовать их при характеристике событий (явлений, процессов) с опорой на план;</w:t>
      </w:r>
      <w:proofErr w:type="gramEnd"/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с помощью педагога (систематизировать, обобщать) отдельные элементы знания по истории России с древнейших времен до начала XVI в. и истории Средних веков по предложенным признакам, с опорой на зрительную наглядность и/или вербальную опору (ключевые слова, план, вопросы) составлять таблицы, схемы;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отвечать на вопросы, предполагающие воспроизведение, уточнение, понимание, анализ, синтез исторической информации по истории России с древнейших времен до начала XVI в. и истории Средних веков; 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простой план изучаемой темы с опорой на текст по алгоритму/схеме;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существенные признаки исторических событий (явлений, процессов) истории России с древнейших времен до начала XVI в. и истории Средних веков с опорой на ключевые слова;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по предложенному образцу причинно-следственные, пространственные, </w:t>
      </w:r>
      <w:proofErr w:type="spell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временны́е</w:t>
      </w:r>
      <w:proofErr w:type="spell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исторических событий, явлений, процессов истории России с древнейших времен до начала XVI в. и истории Средних веков; использовать знание причинно-следственных связей при изложении учебного материала с опорой на план;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помощью педагога сравнивать: события, явления, процессы в истории России с древнейших времен до начала XVI в. и истории Средних веков; взгляды исторических деятелей, теоретические положения, представленные в форме учебного текста, условно-графической, изобразительной наглядности или статистической информации по 2-3 предложенным критериям, оформлять результаты сравнения в виде сравнительной таблицы, на основе сравнения делать вывод;</w:t>
      </w:r>
      <w:proofErr w:type="gramEnd"/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объяснять с опорой на фактический материал свое отношение к наиболее значительным событиям, достижениям и личностям из истории России с древнейших времен до начала XVI в. и истории Средних веков;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</w:t>
      </w:r>
      <w:proofErr w:type="gramStart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предложенному алгоритму в учебном тексте по истории России с древнейших времен до начала</w:t>
      </w:r>
      <w:proofErr w:type="gramEnd"/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в. и истории Средних веков факты, которые могут быть использованы для подтверждения / опровержения заданной точки зрения;</w:t>
      </w:r>
    </w:p>
    <w:p w:rsidR="00F71352" w:rsidRPr="00F71352" w:rsidRDefault="00F71352" w:rsidP="00F71352">
      <w:pPr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3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материал по истории родного края для изучения особенностей исторического развития своего региона.</w:t>
      </w:r>
    </w:p>
    <w:p w:rsidR="00F71352" w:rsidRDefault="00F71352">
      <w:pPr>
        <w:rPr>
          <w:rFonts w:ascii="Times New Roman" w:hAnsi="Times New Roman" w:cs="Times New Roman"/>
          <w:sz w:val="28"/>
          <w:szCs w:val="28"/>
        </w:rPr>
        <w:sectPr w:rsidR="00F713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458A" w:rsidRDefault="002E39EA" w:rsidP="0091458A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  <w:r w:rsidR="0091458A"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2E39EA" w:rsidTr="00223C4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E39EA" w:rsidRDefault="002E39EA" w:rsidP="00223C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39EA" w:rsidRDefault="002E39EA" w:rsidP="00223C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39EA" w:rsidRDefault="002E39EA" w:rsidP="00223C41">
            <w:pPr>
              <w:spacing w:after="0"/>
              <w:ind w:left="135"/>
            </w:pPr>
          </w:p>
        </w:tc>
      </w:tr>
      <w:tr w:rsidR="002E39EA" w:rsidTr="00223C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EA" w:rsidRDefault="002E39EA" w:rsidP="00223C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EA" w:rsidRDefault="002E39EA" w:rsidP="00223C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39EA" w:rsidRDefault="002E39EA" w:rsidP="00223C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39EA" w:rsidRDefault="002E39EA" w:rsidP="00223C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39EA" w:rsidRDefault="002E39EA" w:rsidP="00223C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39EA" w:rsidRDefault="002E39EA" w:rsidP="00223C41"/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351C9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2E39EA" w:rsidTr="00223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EA" w:rsidRDefault="002E39EA" w:rsidP="00223C41"/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351C9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</w:p>
        </w:tc>
      </w:tr>
      <w:tr w:rsidR="002E39EA" w:rsidRPr="00EA2DC8" w:rsidTr="00223C4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51C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39EA" w:rsidTr="00223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39EA" w:rsidRDefault="002E39EA" w:rsidP="00223C41"/>
        </w:tc>
      </w:tr>
      <w:tr w:rsidR="002E39EA" w:rsidTr="00223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39EA" w:rsidRPr="001351C9" w:rsidRDefault="002E39EA" w:rsidP="00223C41">
            <w:pPr>
              <w:spacing w:after="0"/>
              <w:ind w:left="135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 w:rsidRPr="001351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39EA" w:rsidRDefault="002E39EA" w:rsidP="00223C41"/>
        </w:tc>
      </w:tr>
    </w:tbl>
    <w:p w:rsidR="002E39EA" w:rsidRDefault="002E39EA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F96CB7" w:rsidRDefault="00F96CB7" w:rsidP="00F96CB7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      6 КЛАСС</w:t>
      </w:r>
    </w:p>
    <w:p w:rsidR="00F96CB7" w:rsidRDefault="00F96CB7" w:rsidP="00F96CB7">
      <w:pPr>
        <w:spacing w:after="0"/>
        <w:rPr>
          <w:rFonts w:ascii="Times New Roman" w:hAnsi="Times New Roman"/>
          <w:b/>
          <w:color w:val="000000"/>
          <w:sz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3921"/>
        <w:gridCol w:w="1112"/>
        <w:gridCol w:w="1841"/>
        <w:gridCol w:w="1910"/>
        <w:gridCol w:w="1347"/>
        <w:gridCol w:w="2934"/>
      </w:tblGrid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38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CB7" w:rsidRPr="00F96CB7" w:rsidRDefault="00F96CB7" w:rsidP="00F96CB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CB7" w:rsidRPr="00F96CB7" w:rsidRDefault="00F96CB7" w:rsidP="00F96CB7">
            <w:pPr>
              <w:rPr>
                <w:lang w:val="en-US"/>
              </w:rPr>
            </w:pP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F96C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CB7" w:rsidRPr="00F96CB7" w:rsidRDefault="00F96CB7" w:rsidP="00F96CB7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6CB7" w:rsidRPr="00F96CB7" w:rsidRDefault="00F96CB7" w:rsidP="00F96CB7">
            <w:pPr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/88647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/886480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Франкское государство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VIII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IX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/886482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proofErr w:type="spellEnd"/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Ранние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славянские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государства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/8864840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Византия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VI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/886485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Культура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Византии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/886486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Аравийский полуостров: природные условия, основные занятия жителей, верования.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Арабский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халифат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его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расцвет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распад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/8864880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Культура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исламского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мира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/8864892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proofErr w:type="gramStart"/>
            <w:r w:rsidRPr="00F96CB7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IV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 (Жакерия, восстание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</w:rPr>
              <w:t>Уота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</w:rPr>
              <w:t>Тайлера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Гуситское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движение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Чехии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/88649070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и славянские государства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—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/8864919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Гуманизм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Раннее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Возрождение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/886493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и Монгольская держава в Средние 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>века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/886494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/88649872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Индия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Средние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века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/88649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efa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Великое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переселение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народов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560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790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916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Первые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русские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князья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IX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180140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Русь в конце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18030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Территориально-политическая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структура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Руси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1804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Внутренняя и внешняя политика русских князей в конце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1806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180848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Древнерусское право: </w:t>
            </w:r>
            <w:proofErr w:type="gramStart"/>
            <w:r w:rsidRPr="00F96CB7"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gramEnd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Правда, церковные уставы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181194</w:t>
              </w:r>
            </w:hyperlink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18134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IX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181518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1816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proofErr w:type="gramStart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18230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182436]</w:t>
              </w:r>
            </w:hyperlink>
            <w:proofErr w:type="gramEnd"/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«Русь в середине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</w:t>
            </w:r>
            <w:proofErr w:type="gramStart"/>
            <w:r w:rsidRPr="00F96CB7">
              <w:rPr>
                <w:rFonts w:ascii="Times New Roman" w:hAnsi="Times New Roman"/>
                <w:color w:val="000000"/>
                <w:sz w:val="24"/>
              </w:rPr>
              <w:t>ии и ее</w:t>
            </w:r>
            <w:proofErr w:type="gramEnd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завоевательные походы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182562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182954</w:t>
              </w:r>
            </w:hyperlink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Ордена крестоносцев и борьба с их экспансией на западных 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>границах Руси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Княжества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Северо-Восточной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Руси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Дмитрий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Донской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Куликовская</w:t>
            </w:r>
            <w:proofErr w:type="spellEnd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битва</w:t>
            </w:r>
            <w:proofErr w:type="spellEnd"/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183002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–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веках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Руси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>-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1837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«Русские земли и их соседи в середине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XIII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XIV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183994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Новгород и Псков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Start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183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18402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Присоединение Новгорода и 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>Твери. Ликвидация зависимости от Орды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1841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Формирование системы управления единого государства при Иване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III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184358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Русского государства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1844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18466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«Формирование единого Русского государства в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Наш край с древнейших времен до конца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XV</w:t>
            </w: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F96CB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 w:rsidRPr="00F96C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F96CB7">
                <w:rPr>
                  <w:rFonts w:ascii="Times New Roman" w:hAnsi="Times New Roman"/>
                  <w:color w:val="0000FF"/>
                  <w:u w:val="single"/>
                </w:rPr>
                <w:t>185154</w:t>
              </w:r>
            </w:hyperlink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92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899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934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rPr>
                <w:lang w:val="en-US"/>
              </w:rPr>
            </w:pPr>
          </w:p>
        </w:tc>
      </w:tr>
      <w:tr w:rsidR="00F96CB7" w:rsidRPr="00F96CB7" w:rsidTr="00223C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spacing w:after="0"/>
              <w:ind w:left="135"/>
              <w:jc w:val="center"/>
              <w:rPr>
                <w:lang w:val="en-US"/>
              </w:rPr>
            </w:pPr>
            <w:r w:rsidRPr="00F96C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6CB7" w:rsidRPr="00F96CB7" w:rsidRDefault="00F96CB7" w:rsidP="00F96CB7">
            <w:pPr>
              <w:rPr>
                <w:lang w:val="en-US"/>
              </w:rPr>
            </w:pPr>
          </w:p>
        </w:tc>
      </w:tr>
    </w:tbl>
    <w:p w:rsidR="002E39EA" w:rsidRDefault="002E39EA" w:rsidP="0091458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E01FBB" w:rsidRPr="00F70972" w:rsidRDefault="00E01FBB" w:rsidP="0091458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sectPr w:rsidR="00E01FBB" w:rsidRPr="00F70972" w:rsidSect="0091458A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EE" w:rsidRDefault="00574EEE" w:rsidP="009E296C">
      <w:pPr>
        <w:spacing w:after="0" w:line="240" w:lineRule="auto"/>
      </w:pPr>
      <w:r>
        <w:separator/>
      </w:r>
    </w:p>
  </w:endnote>
  <w:endnote w:type="continuationSeparator" w:id="0">
    <w:p w:rsidR="00574EEE" w:rsidRDefault="00574EEE" w:rsidP="009E2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charset w:val="CC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EE" w:rsidRDefault="00574EEE" w:rsidP="009E296C">
      <w:pPr>
        <w:spacing w:after="0" w:line="240" w:lineRule="auto"/>
      </w:pPr>
      <w:r>
        <w:separator/>
      </w:r>
    </w:p>
  </w:footnote>
  <w:footnote w:type="continuationSeparator" w:id="0">
    <w:p w:rsidR="00574EEE" w:rsidRDefault="00574EEE" w:rsidP="009E296C">
      <w:pPr>
        <w:spacing w:after="0" w:line="240" w:lineRule="auto"/>
      </w:pPr>
      <w:r>
        <w:continuationSeparator/>
      </w:r>
    </w:p>
  </w:footnote>
  <w:footnote w:id="1">
    <w:p w:rsidR="00D53A70" w:rsidRDefault="00D53A70" w:rsidP="00D53A70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D53A70" w:rsidRDefault="00D53A70" w:rsidP="00D53A70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BEA"/>
    <w:multiLevelType w:val="multilevel"/>
    <w:tmpl w:val="F6C225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713E2"/>
    <w:multiLevelType w:val="multilevel"/>
    <w:tmpl w:val="D5769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E20DA"/>
    <w:multiLevelType w:val="multilevel"/>
    <w:tmpl w:val="EF3084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B70DE9"/>
    <w:multiLevelType w:val="multilevel"/>
    <w:tmpl w:val="B6F69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16959"/>
    <w:multiLevelType w:val="multilevel"/>
    <w:tmpl w:val="74381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4035DD"/>
    <w:multiLevelType w:val="multilevel"/>
    <w:tmpl w:val="36D26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915D49"/>
    <w:multiLevelType w:val="multilevel"/>
    <w:tmpl w:val="F2EE4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3185C"/>
    <w:multiLevelType w:val="multilevel"/>
    <w:tmpl w:val="4D041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0097F"/>
    <w:multiLevelType w:val="multilevel"/>
    <w:tmpl w:val="219CA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149CE"/>
    <w:multiLevelType w:val="multilevel"/>
    <w:tmpl w:val="5E74F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A65FA8"/>
    <w:multiLevelType w:val="multilevel"/>
    <w:tmpl w:val="1B7A9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F817EB"/>
    <w:multiLevelType w:val="multilevel"/>
    <w:tmpl w:val="72165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CD6383"/>
    <w:multiLevelType w:val="multilevel"/>
    <w:tmpl w:val="D084D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5C0047"/>
    <w:multiLevelType w:val="multilevel"/>
    <w:tmpl w:val="C11E3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E0158E"/>
    <w:multiLevelType w:val="multilevel"/>
    <w:tmpl w:val="1DA6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3F2445"/>
    <w:multiLevelType w:val="multilevel"/>
    <w:tmpl w:val="5672D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E64202"/>
    <w:multiLevelType w:val="multilevel"/>
    <w:tmpl w:val="1E643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9B4B0E"/>
    <w:multiLevelType w:val="multilevel"/>
    <w:tmpl w:val="1DEAF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9D059A"/>
    <w:multiLevelType w:val="multilevel"/>
    <w:tmpl w:val="2684E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2913D5"/>
    <w:multiLevelType w:val="multilevel"/>
    <w:tmpl w:val="21669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6B65DD"/>
    <w:multiLevelType w:val="multilevel"/>
    <w:tmpl w:val="57CED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6D4AFA"/>
    <w:multiLevelType w:val="multilevel"/>
    <w:tmpl w:val="1C847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636152"/>
    <w:multiLevelType w:val="multilevel"/>
    <w:tmpl w:val="95CE6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A566CE"/>
    <w:multiLevelType w:val="multilevel"/>
    <w:tmpl w:val="66D2F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C404394"/>
    <w:multiLevelType w:val="multilevel"/>
    <w:tmpl w:val="716CD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FE2FDE"/>
    <w:multiLevelType w:val="multilevel"/>
    <w:tmpl w:val="03FAF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036847"/>
    <w:multiLevelType w:val="multilevel"/>
    <w:tmpl w:val="7952B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DD1DCF"/>
    <w:multiLevelType w:val="multilevel"/>
    <w:tmpl w:val="6C2C7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F210A2"/>
    <w:multiLevelType w:val="multilevel"/>
    <w:tmpl w:val="95AA2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A94746"/>
    <w:multiLevelType w:val="multilevel"/>
    <w:tmpl w:val="03AE6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771993"/>
    <w:multiLevelType w:val="multilevel"/>
    <w:tmpl w:val="C3BE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2E7DA1"/>
    <w:multiLevelType w:val="multilevel"/>
    <w:tmpl w:val="BD168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711448"/>
    <w:multiLevelType w:val="hybridMultilevel"/>
    <w:tmpl w:val="9CFAC686"/>
    <w:lvl w:ilvl="0" w:tplc="3920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723413"/>
    <w:multiLevelType w:val="multilevel"/>
    <w:tmpl w:val="EDD23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8113B5"/>
    <w:multiLevelType w:val="multilevel"/>
    <w:tmpl w:val="60FC0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90085E"/>
    <w:multiLevelType w:val="multilevel"/>
    <w:tmpl w:val="46A800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711A1"/>
    <w:multiLevelType w:val="multilevel"/>
    <w:tmpl w:val="FEE0A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3F56AB"/>
    <w:multiLevelType w:val="multilevel"/>
    <w:tmpl w:val="3E42D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F36EE7"/>
    <w:multiLevelType w:val="multilevel"/>
    <w:tmpl w:val="A364D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4"/>
  </w:num>
  <w:num w:numId="3">
    <w:abstractNumId w:val="7"/>
  </w:num>
  <w:num w:numId="4">
    <w:abstractNumId w:val="27"/>
  </w:num>
  <w:num w:numId="5">
    <w:abstractNumId w:val="0"/>
  </w:num>
  <w:num w:numId="6">
    <w:abstractNumId w:val="32"/>
  </w:num>
  <w:num w:numId="7">
    <w:abstractNumId w:val="16"/>
  </w:num>
  <w:num w:numId="8">
    <w:abstractNumId w:val="12"/>
  </w:num>
  <w:num w:numId="9">
    <w:abstractNumId w:val="30"/>
  </w:num>
  <w:num w:numId="10">
    <w:abstractNumId w:val="22"/>
  </w:num>
  <w:num w:numId="11">
    <w:abstractNumId w:val="5"/>
  </w:num>
  <w:num w:numId="12">
    <w:abstractNumId w:val="6"/>
  </w:num>
  <w:num w:numId="13">
    <w:abstractNumId w:val="23"/>
  </w:num>
  <w:num w:numId="14">
    <w:abstractNumId w:val="1"/>
  </w:num>
  <w:num w:numId="15">
    <w:abstractNumId w:val="39"/>
  </w:num>
  <w:num w:numId="16">
    <w:abstractNumId w:val="9"/>
  </w:num>
  <w:num w:numId="17">
    <w:abstractNumId w:val="36"/>
  </w:num>
  <w:num w:numId="18">
    <w:abstractNumId w:val="11"/>
  </w:num>
  <w:num w:numId="19">
    <w:abstractNumId w:val="28"/>
  </w:num>
  <w:num w:numId="20">
    <w:abstractNumId w:val="40"/>
  </w:num>
  <w:num w:numId="21">
    <w:abstractNumId w:val="8"/>
  </w:num>
  <w:num w:numId="22">
    <w:abstractNumId w:val="2"/>
  </w:num>
  <w:num w:numId="23">
    <w:abstractNumId w:val="14"/>
  </w:num>
  <w:num w:numId="24">
    <w:abstractNumId w:val="19"/>
  </w:num>
  <w:num w:numId="25">
    <w:abstractNumId w:val="10"/>
  </w:num>
  <w:num w:numId="26">
    <w:abstractNumId w:val="29"/>
  </w:num>
  <w:num w:numId="27">
    <w:abstractNumId w:val="15"/>
  </w:num>
  <w:num w:numId="28">
    <w:abstractNumId w:val="31"/>
  </w:num>
  <w:num w:numId="29">
    <w:abstractNumId w:val="21"/>
  </w:num>
  <w:num w:numId="30">
    <w:abstractNumId w:val="26"/>
  </w:num>
  <w:num w:numId="31">
    <w:abstractNumId w:val="38"/>
  </w:num>
  <w:num w:numId="32">
    <w:abstractNumId w:val="35"/>
  </w:num>
  <w:num w:numId="33">
    <w:abstractNumId w:val="18"/>
  </w:num>
  <w:num w:numId="34">
    <w:abstractNumId w:val="24"/>
  </w:num>
  <w:num w:numId="35">
    <w:abstractNumId w:val="17"/>
  </w:num>
  <w:num w:numId="36">
    <w:abstractNumId w:val="33"/>
  </w:num>
  <w:num w:numId="37">
    <w:abstractNumId w:val="20"/>
  </w:num>
  <w:num w:numId="38">
    <w:abstractNumId w:val="37"/>
  </w:num>
  <w:num w:numId="39">
    <w:abstractNumId w:val="4"/>
  </w:num>
  <w:num w:numId="40">
    <w:abstractNumId w:val="3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73"/>
    <w:rsid w:val="00097B47"/>
    <w:rsid w:val="0016497F"/>
    <w:rsid w:val="00173753"/>
    <w:rsid w:val="001977A0"/>
    <w:rsid w:val="002414B8"/>
    <w:rsid w:val="0026000E"/>
    <w:rsid w:val="002E39EA"/>
    <w:rsid w:val="002E5AB9"/>
    <w:rsid w:val="00402315"/>
    <w:rsid w:val="004A1C73"/>
    <w:rsid w:val="004D1D61"/>
    <w:rsid w:val="00516D43"/>
    <w:rsid w:val="005375BB"/>
    <w:rsid w:val="00565A05"/>
    <w:rsid w:val="00574EEE"/>
    <w:rsid w:val="005878A7"/>
    <w:rsid w:val="00683BE9"/>
    <w:rsid w:val="0069110A"/>
    <w:rsid w:val="006966C7"/>
    <w:rsid w:val="008B1897"/>
    <w:rsid w:val="009001F0"/>
    <w:rsid w:val="0091458A"/>
    <w:rsid w:val="009E296C"/>
    <w:rsid w:val="00A06B21"/>
    <w:rsid w:val="00B33A73"/>
    <w:rsid w:val="00B51D72"/>
    <w:rsid w:val="00B76DE3"/>
    <w:rsid w:val="00BC4A2E"/>
    <w:rsid w:val="00D53A70"/>
    <w:rsid w:val="00D56D61"/>
    <w:rsid w:val="00E01FBB"/>
    <w:rsid w:val="00E17B1F"/>
    <w:rsid w:val="00E85C5B"/>
    <w:rsid w:val="00E94F10"/>
    <w:rsid w:val="00EE486C"/>
    <w:rsid w:val="00F70972"/>
    <w:rsid w:val="00F71352"/>
    <w:rsid w:val="00F9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1D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1D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D1D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76DE3"/>
    <w:pPr>
      <w:keepNext/>
      <w:keepLines/>
      <w:spacing w:after="0" w:line="259" w:lineRule="auto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8A7"/>
    <w:rPr>
      <w:rFonts w:ascii="Tahoma" w:hAnsi="Tahoma" w:cs="Tahoma"/>
      <w:sz w:val="16"/>
      <w:szCs w:val="16"/>
    </w:rPr>
  </w:style>
  <w:style w:type="character" w:styleId="a5">
    <w:name w:val="footnote reference"/>
    <w:uiPriority w:val="99"/>
    <w:rsid w:val="009E296C"/>
    <w:rPr>
      <w:vertAlign w:val="superscript"/>
    </w:rPr>
  </w:style>
  <w:style w:type="paragraph" w:styleId="a6">
    <w:name w:val="footnote text"/>
    <w:basedOn w:val="a"/>
    <w:link w:val="a7"/>
    <w:uiPriority w:val="99"/>
    <w:rsid w:val="009E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E2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6DE3"/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a8">
    <w:name w:val="List Paragraph"/>
    <w:basedOn w:val="a"/>
    <w:link w:val="a9"/>
    <w:qFormat/>
    <w:rsid w:val="00B76DE3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9">
    <w:name w:val="Абзац списка Знак"/>
    <w:link w:val="a8"/>
    <w:qFormat/>
    <w:rsid w:val="00B76DE3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D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1D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D1D6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D1D61"/>
  </w:style>
  <w:style w:type="paragraph" w:styleId="aa">
    <w:name w:val="header"/>
    <w:basedOn w:val="a"/>
    <w:link w:val="ab"/>
    <w:uiPriority w:val="99"/>
    <w:unhideWhenUsed/>
    <w:rsid w:val="004D1D61"/>
    <w:pPr>
      <w:tabs>
        <w:tab w:val="center" w:pos="4680"/>
        <w:tab w:val="right" w:pos="9360"/>
      </w:tabs>
    </w:pPr>
    <w:rPr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4D1D61"/>
    <w:rPr>
      <w:lang w:val="en-US"/>
    </w:rPr>
  </w:style>
  <w:style w:type="paragraph" w:styleId="ac">
    <w:name w:val="Normal Indent"/>
    <w:basedOn w:val="a"/>
    <w:uiPriority w:val="99"/>
    <w:unhideWhenUsed/>
    <w:rsid w:val="004D1D61"/>
    <w:pPr>
      <w:ind w:left="720"/>
    </w:pPr>
    <w:rPr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4D1D6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4D1D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4D1D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4D1D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4D1D61"/>
    <w:rPr>
      <w:i/>
      <w:iCs/>
    </w:rPr>
  </w:style>
  <w:style w:type="character" w:styleId="af2">
    <w:name w:val="Hyperlink"/>
    <w:basedOn w:val="a0"/>
    <w:uiPriority w:val="99"/>
    <w:unhideWhenUsed/>
    <w:rsid w:val="004D1D61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4D1D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basedOn w:val="a"/>
    <w:next w:val="a"/>
    <w:uiPriority w:val="35"/>
    <w:semiHidden/>
    <w:unhideWhenUsed/>
    <w:qFormat/>
    <w:rsid w:val="004D1D61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customStyle="1" w:styleId="footnote">
    <w:name w:val="footnote"/>
    <w:basedOn w:val="a"/>
    <w:next w:val="a"/>
    <w:uiPriority w:val="99"/>
    <w:rsid w:val="00D53A70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1D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1D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D1D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B76DE3"/>
    <w:pPr>
      <w:keepNext/>
      <w:keepLines/>
      <w:spacing w:after="0" w:line="259" w:lineRule="auto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8A7"/>
    <w:rPr>
      <w:rFonts w:ascii="Tahoma" w:hAnsi="Tahoma" w:cs="Tahoma"/>
      <w:sz w:val="16"/>
      <w:szCs w:val="16"/>
    </w:rPr>
  </w:style>
  <w:style w:type="character" w:styleId="a5">
    <w:name w:val="footnote reference"/>
    <w:uiPriority w:val="99"/>
    <w:rsid w:val="009E296C"/>
    <w:rPr>
      <w:vertAlign w:val="superscript"/>
    </w:rPr>
  </w:style>
  <w:style w:type="paragraph" w:styleId="a6">
    <w:name w:val="footnote text"/>
    <w:basedOn w:val="a"/>
    <w:link w:val="a7"/>
    <w:uiPriority w:val="99"/>
    <w:rsid w:val="009E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9E29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6DE3"/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a8">
    <w:name w:val="List Paragraph"/>
    <w:basedOn w:val="a"/>
    <w:link w:val="a9"/>
    <w:qFormat/>
    <w:rsid w:val="00B76DE3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9">
    <w:name w:val="Абзац списка Знак"/>
    <w:link w:val="a8"/>
    <w:qFormat/>
    <w:rsid w:val="00B76DE3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D1D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1D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D1D6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D1D61"/>
  </w:style>
  <w:style w:type="paragraph" w:styleId="aa">
    <w:name w:val="header"/>
    <w:basedOn w:val="a"/>
    <w:link w:val="ab"/>
    <w:uiPriority w:val="99"/>
    <w:unhideWhenUsed/>
    <w:rsid w:val="004D1D61"/>
    <w:pPr>
      <w:tabs>
        <w:tab w:val="center" w:pos="4680"/>
        <w:tab w:val="right" w:pos="9360"/>
      </w:tabs>
    </w:pPr>
    <w:rPr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4D1D61"/>
    <w:rPr>
      <w:lang w:val="en-US"/>
    </w:rPr>
  </w:style>
  <w:style w:type="paragraph" w:styleId="ac">
    <w:name w:val="Normal Indent"/>
    <w:basedOn w:val="a"/>
    <w:uiPriority w:val="99"/>
    <w:unhideWhenUsed/>
    <w:rsid w:val="004D1D61"/>
    <w:pPr>
      <w:ind w:left="720"/>
    </w:pPr>
    <w:rPr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4D1D61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4D1D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4D1D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Название Знак"/>
    <w:basedOn w:val="a0"/>
    <w:link w:val="af"/>
    <w:uiPriority w:val="10"/>
    <w:rsid w:val="004D1D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4D1D61"/>
    <w:rPr>
      <w:i/>
      <w:iCs/>
    </w:rPr>
  </w:style>
  <w:style w:type="character" w:styleId="af2">
    <w:name w:val="Hyperlink"/>
    <w:basedOn w:val="a0"/>
    <w:uiPriority w:val="99"/>
    <w:unhideWhenUsed/>
    <w:rsid w:val="004D1D61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4D1D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basedOn w:val="a"/>
    <w:next w:val="a"/>
    <w:uiPriority w:val="35"/>
    <w:semiHidden/>
    <w:unhideWhenUsed/>
    <w:qFormat/>
    <w:rsid w:val="004D1D61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customStyle="1" w:styleId="footnote">
    <w:name w:val="footnote"/>
    <w:basedOn w:val="a"/>
    <w:next w:val="a"/>
    <w:uiPriority w:val="99"/>
    <w:rsid w:val="00D53A70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47fa4" TargetMode="External"/><Relationship Id="rId21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886492be" TargetMode="External"/><Relationship Id="rId47" Type="http://schemas.openxmlformats.org/officeDocument/2006/relationships/hyperlink" Target="https://m.edsoo.ru/88649b92" TargetMode="External"/><Relationship Id="rId63" Type="http://schemas.openxmlformats.org/officeDocument/2006/relationships/hyperlink" Target="https://m.edsoo.ru/8a180c26" TargetMode="External"/><Relationship Id="rId68" Type="http://schemas.openxmlformats.org/officeDocument/2006/relationships/hyperlink" Target="https://m.edsoo.ru/8a181518" TargetMode="External"/><Relationship Id="rId84" Type="http://schemas.openxmlformats.org/officeDocument/2006/relationships/hyperlink" Target="https://m.edsoo.ru/8a18402e" TargetMode="External"/><Relationship Id="rId89" Type="http://schemas.openxmlformats.org/officeDocument/2006/relationships/hyperlink" Target="https://m.edsoo.ru/8a185154" TargetMode="External"/><Relationship Id="rId16" Type="http://schemas.openxmlformats.org/officeDocument/2006/relationships/hyperlink" Target="https://m.edsoo.ru/7f414c04" TargetMode="External"/><Relationship Id="rId11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886486e8" TargetMode="External"/><Relationship Id="rId37" Type="http://schemas.openxmlformats.org/officeDocument/2006/relationships/hyperlink" Target="https://m.edsoo.ru/88648c7e" TargetMode="External"/><Relationship Id="rId53" Type="http://schemas.openxmlformats.org/officeDocument/2006/relationships/hyperlink" Target="https://m.edsoo.ru/8a17f66e" TargetMode="External"/><Relationship Id="rId58" Type="http://schemas.openxmlformats.org/officeDocument/2006/relationships/hyperlink" Target="https://m.edsoo.ru/8a180140" TargetMode="External"/><Relationship Id="rId74" Type="http://schemas.openxmlformats.org/officeDocument/2006/relationships/hyperlink" Target="https://m.edsoo.ru/8a182562" TargetMode="External"/><Relationship Id="rId79" Type="http://schemas.openxmlformats.org/officeDocument/2006/relationships/hyperlink" Target="https://m.edsoo.ru/8a1831d8" TargetMode="External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hyperlink" Target="https://m.edsoo.ru/7f414c04" TargetMode="External"/><Relationship Id="rId22" Type="http://schemas.openxmlformats.org/officeDocument/2006/relationships/hyperlink" Target="https://m.edsoo.ru/7f414a6a" TargetMode="External"/><Relationship Id="rId27" Type="http://schemas.openxmlformats.org/officeDocument/2006/relationships/hyperlink" Target="https://m.edsoo.ru/886480bc" TargetMode="External"/><Relationship Id="rId30" Type="http://schemas.openxmlformats.org/officeDocument/2006/relationships/hyperlink" Target="https://m.edsoo.ru/8864840e" TargetMode="External"/><Relationship Id="rId35" Type="http://schemas.openxmlformats.org/officeDocument/2006/relationships/hyperlink" Target="https://m.edsoo.ru/88648a44" TargetMode="External"/><Relationship Id="rId43" Type="http://schemas.openxmlformats.org/officeDocument/2006/relationships/hyperlink" Target="https://m.edsoo.ru/886493d6" TargetMode="External"/><Relationship Id="rId48" Type="http://schemas.openxmlformats.org/officeDocument/2006/relationships/hyperlink" Target="https://m.edsoo.ru/88649cd2" TargetMode="External"/><Relationship Id="rId56" Type="http://schemas.openxmlformats.org/officeDocument/2006/relationships/hyperlink" Target="https://m.edsoo.ru/8a17fad8" TargetMode="External"/><Relationship Id="rId64" Type="http://schemas.openxmlformats.org/officeDocument/2006/relationships/hyperlink" Target="https://m.edsoo.ru/8a180e06" TargetMode="External"/><Relationship Id="rId69" Type="http://schemas.openxmlformats.org/officeDocument/2006/relationships/hyperlink" Target="https://m.edsoo.ru/8a1816e4" TargetMode="External"/><Relationship Id="rId77" Type="http://schemas.openxmlformats.org/officeDocument/2006/relationships/hyperlink" Target="https://m.edsoo.ru/8a182e5e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8a17f448" TargetMode="External"/><Relationship Id="rId72" Type="http://schemas.openxmlformats.org/officeDocument/2006/relationships/hyperlink" Target="https://m.edsoo.ru/8a18230a" TargetMode="External"/><Relationship Id="rId80" Type="http://schemas.openxmlformats.org/officeDocument/2006/relationships/hyperlink" Target="https://m.edsoo.ru/8a1835b6" TargetMode="External"/><Relationship Id="rId85" Type="http://schemas.openxmlformats.org/officeDocument/2006/relationships/hyperlink" Target="https://m.edsoo.ru/8a1841c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c04" TargetMode="External"/><Relationship Id="rId25" Type="http://schemas.openxmlformats.org/officeDocument/2006/relationships/hyperlink" Target="https://m.edsoo.ru/7f414a6a" TargetMode="External"/><Relationship Id="rId33" Type="http://schemas.openxmlformats.org/officeDocument/2006/relationships/hyperlink" Target="https://m.edsoo.ru/8864880a" TargetMode="External"/><Relationship Id="rId38" Type="http://schemas.openxmlformats.org/officeDocument/2006/relationships/hyperlink" Target="https://m.edsoo.ru/88648e36" TargetMode="External"/><Relationship Id="rId46" Type="http://schemas.openxmlformats.org/officeDocument/2006/relationships/hyperlink" Target="https://m.edsoo.ru/88649a5c" TargetMode="External"/><Relationship Id="rId59" Type="http://schemas.openxmlformats.org/officeDocument/2006/relationships/hyperlink" Target="https://m.edsoo.ru/8a18030c" TargetMode="External"/><Relationship Id="rId67" Type="http://schemas.openxmlformats.org/officeDocument/2006/relationships/hyperlink" Target="https://m.edsoo.ru/8a18134c" TargetMode="External"/><Relationship Id="rId20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8864919c" TargetMode="External"/><Relationship Id="rId54" Type="http://schemas.openxmlformats.org/officeDocument/2006/relationships/hyperlink" Target="https://m.edsoo.ru/8a17f790" TargetMode="External"/><Relationship Id="rId62" Type="http://schemas.openxmlformats.org/officeDocument/2006/relationships/hyperlink" Target="https://m.edsoo.ru/8a180848" TargetMode="External"/><Relationship Id="rId70" Type="http://schemas.openxmlformats.org/officeDocument/2006/relationships/hyperlink" Target="https://m.edsoo.ru/8a181d1a" TargetMode="External"/><Relationship Id="rId75" Type="http://schemas.openxmlformats.org/officeDocument/2006/relationships/hyperlink" Target="https://m.edsoo.ru/8a182954" TargetMode="External"/><Relationship Id="rId83" Type="http://schemas.openxmlformats.org/officeDocument/2006/relationships/hyperlink" Target="https://m.edsoo.ru/8a183e76" TargetMode="External"/><Relationship Id="rId88" Type="http://schemas.openxmlformats.org/officeDocument/2006/relationships/hyperlink" Target="https://m.edsoo.ru/8a18466e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4c04" TargetMode="External"/><Relationship Id="rId23" Type="http://schemas.openxmlformats.org/officeDocument/2006/relationships/hyperlink" Target="https://m.edsoo.ru/7f414a6a" TargetMode="External"/><Relationship Id="rId28" Type="http://schemas.openxmlformats.org/officeDocument/2006/relationships/hyperlink" Target="https://m.edsoo.ru/886481d4" TargetMode="External"/><Relationship Id="rId36" Type="http://schemas.openxmlformats.org/officeDocument/2006/relationships/hyperlink" Target="https://m.edsoo.ru/88648b5c" TargetMode="External"/><Relationship Id="rId49" Type="http://schemas.openxmlformats.org/officeDocument/2006/relationships/hyperlink" Target="https://m.edsoo.ru/8a17efa2" TargetMode="External"/><Relationship Id="rId57" Type="http://schemas.openxmlformats.org/officeDocument/2006/relationships/hyperlink" Target="https://m.edsoo.ru/8a17ff2e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886485bc" TargetMode="External"/><Relationship Id="rId44" Type="http://schemas.openxmlformats.org/officeDocument/2006/relationships/hyperlink" Target="https://m.edsoo.ru/886494f8" TargetMode="External"/><Relationship Id="rId52" Type="http://schemas.openxmlformats.org/officeDocument/2006/relationships/hyperlink" Target="https://m.edsoo.ru/8a17f560" TargetMode="External"/><Relationship Id="rId60" Type="http://schemas.openxmlformats.org/officeDocument/2006/relationships/hyperlink" Target="https://m.edsoo.ru/8a1804f6" TargetMode="External"/><Relationship Id="rId65" Type="http://schemas.openxmlformats.org/officeDocument/2006/relationships/hyperlink" Target="https://m.edsoo.ru/8a180fd2" TargetMode="External"/><Relationship Id="rId73" Type="http://schemas.openxmlformats.org/officeDocument/2006/relationships/hyperlink" Target="https://m.edsoo.ru/8a182436%5D" TargetMode="External"/><Relationship Id="rId78" Type="http://schemas.openxmlformats.org/officeDocument/2006/relationships/hyperlink" Target="https://m.edsoo.ru/8a183002" TargetMode="External"/><Relationship Id="rId81" Type="http://schemas.openxmlformats.org/officeDocument/2006/relationships/hyperlink" Target="https://m.edsoo.ru/8a1837d2" TargetMode="External"/><Relationship Id="rId86" Type="http://schemas.openxmlformats.org/officeDocument/2006/relationships/hyperlink" Target="https://m.edsoo.ru/8a1843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c04" TargetMode="External"/><Relationship Id="rId13" Type="http://schemas.openxmlformats.org/officeDocument/2006/relationships/hyperlink" Target="https://m.edsoo.ru/7f414c04" TargetMode="External"/><Relationship Id="rId18" Type="http://schemas.openxmlformats.org/officeDocument/2006/relationships/hyperlink" Target="https://m.edsoo.ru/7f414c04" TargetMode="External"/><Relationship Id="rId39" Type="http://schemas.openxmlformats.org/officeDocument/2006/relationships/hyperlink" Target="https://m.edsoo.ru/88648f62" TargetMode="External"/><Relationship Id="rId34" Type="http://schemas.openxmlformats.org/officeDocument/2006/relationships/hyperlink" Target="https://m.edsoo.ru/8864892c" TargetMode="External"/><Relationship Id="rId50" Type="http://schemas.openxmlformats.org/officeDocument/2006/relationships/hyperlink" Target="https://m.edsoo.ru/8a17f31c" TargetMode="External"/><Relationship Id="rId55" Type="http://schemas.openxmlformats.org/officeDocument/2006/relationships/hyperlink" Target="https://m.edsoo.ru/8a17f916" TargetMode="External"/><Relationship Id="rId76" Type="http://schemas.openxmlformats.org/officeDocument/2006/relationships/hyperlink" Target="https://m.edsoo.ru/8a182c9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a1821b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482ec" TargetMode="External"/><Relationship Id="rId24" Type="http://schemas.openxmlformats.org/officeDocument/2006/relationships/hyperlink" Target="https://m.edsoo.ru/7f414a6a" TargetMode="External"/><Relationship Id="rId40" Type="http://schemas.openxmlformats.org/officeDocument/2006/relationships/hyperlink" Target="https://m.edsoo.ru/88649070" TargetMode="External"/><Relationship Id="rId45" Type="http://schemas.openxmlformats.org/officeDocument/2006/relationships/hyperlink" Target="https://m.edsoo.ru/88649872" TargetMode="External"/><Relationship Id="rId66" Type="http://schemas.openxmlformats.org/officeDocument/2006/relationships/hyperlink" Target="https://m.edsoo.ru/8a181194" TargetMode="External"/><Relationship Id="rId87" Type="http://schemas.openxmlformats.org/officeDocument/2006/relationships/hyperlink" Target="https://m.edsoo.ru/8a1844de" TargetMode="External"/><Relationship Id="rId61" Type="http://schemas.openxmlformats.org/officeDocument/2006/relationships/hyperlink" Target="https://m.edsoo.ru/8a1806a4" TargetMode="External"/><Relationship Id="rId82" Type="http://schemas.openxmlformats.org/officeDocument/2006/relationships/hyperlink" Target="https://m.edsoo.ru/8a183994" TargetMode="External"/><Relationship Id="rId19" Type="http://schemas.openxmlformats.org/officeDocument/2006/relationships/hyperlink" Target="https://m.edsoo.ru/7f414a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26</Pages>
  <Words>8540</Words>
  <Characters>48680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Светикус</dc:creator>
  <cp:keywords/>
  <dc:description/>
  <cp:lastModifiedBy>Гость</cp:lastModifiedBy>
  <cp:revision>32</cp:revision>
  <cp:lastPrinted>2024-09-09T18:31:00Z</cp:lastPrinted>
  <dcterms:created xsi:type="dcterms:W3CDTF">2023-10-23T16:19:00Z</dcterms:created>
  <dcterms:modified xsi:type="dcterms:W3CDTF">2024-09-20T10:05:00Z</dcterms:modified>
</cp:coreProperties>
</file>